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5325745</wp:posOffset>
                </wp:positionH>
                <wp:positionV relativeFrom="page">
                  <wp:posOffset>2708910</wp:posOffset>
                </wp:positionV>
                <wp:extent cx="1327785" cy="18288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680" cy="18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419.35pt;margin-top:213.3pt;width:104.5pt;height:14.35pt;mso-wrap-style:none;v-text-anchor:middle;mso-position-horizontal-relative:page;mso-position-vertical-relative:pag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spacing w:lineRule="exact" w:line="240" w:before="0" w:after="480"/>
        <w:ind w:start="5103" w:end="0"/>
        <w:rPr>
          <w:sz w:val="28"/>
          <w:szCs w:val="28"/>
        </w:rPr>
      </w:pPr>
      <w:r>
        <w:rPr>
          <w:sz w:val="28"/>
          <w:szCs w:val="28"/>
        </w:rPr>
        <w:t>Министру труда и социального развития Пермского края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40"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pStyle w:val="Normal"/>
        <w:spacing w:lineRule="exact" w:line="240"/>
        <w:jc w:val="center"/>
        <w:rPr/>
      </w:pPr>
      <w:r>
        <w:rPr>
          <w:b/>
          <w:sz w:val="28"/>
          <w:szCs w:val="28"/>
        </w:rPr>
        <w:t xml:space="preserve">на участие в отборе работодателей, подлежащих включению </w:t>
        <w:br/>
        <w:t xml:space="preserve">в региональную программу повышения мобильности </w:t>
        <w:br/>
        <w:t>трудовых ресурсов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10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273"/>
        <w:gridCol w:w="3826"/>
      </w:tblGrid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Полное наименование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Государственный регистрационный номер записи в Едином государственном реестре юридических лиц или Едином государственном реестре индивидуальных предпринимателей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Краткая характеристика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Основной вид экономической деятельности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Юридический адрес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>Адрес фактического места работы сотрудников, которых планируется привлечь в рамках региональной программы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 xml:space="preserve">Количество работников, которых планируется привлечь в рамках региональной программы, </w:t>
              <w:br/>
              <w:t xml:space="preserve">из других субъектов Российской Федерации </w:t>
              <w:br/>
              <w:t>в 2026 году, всего, в том числе в разрезе профессий (с указанием кода согласно ОКПДТР</w:t>
            </w:r>
            <w:r>
              <w:rPr>
                <w:rStyle w:val="FootnoteReference"/>
                <w:sz w:val="24"/>
              </w:rPr>
              <w:footnoteReference w:id="2"/>
            </w:r>
            <w:r>
              <w:rPr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 xml:space="preserve">Условия труда и описание работ, для выполнения которых планируется привлечь работников </w:t>
              <w:br/>
              <w:t>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Обоснование необходимости привлечения требуемых работников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>
                <w:sz w:val="24"/>
              </w:rPr>
            </w:pPr>
            <w:r>
              <w:rPr>
                <w:sz w:val="24"/>
              </w:rPr>
              <w:t>Меры поддержки, предоставляемые работникам, привлекаемым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 xml:space="preserve">Финансовое обеспечение предприятия, направленное на привлечение работников </w:t>
              <w:br/>
              <w:t xml:space="preserve">из других субъектов Российской Федерации </w:t>
              <w:br/>
              <w:t>(при наличии)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" w:hRule="atLeast"/>
        </w:trPr>
        <w:tc>
          <w:tcPr>
            <w:tcW w:w="52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exact" w:line="240"/>
              <w:ind w:hanging="0" w:start="0" w:end="0"/>
              <w:jc w:val="start"/>
              <w:rPr/>
            </w:pPr>
            <w:r>
              <w:rPr>
                <w:sz w:val="24"/>
              </w:rPr>
              <w:t>Контактная информация (электронная почта, телефон)</w:t>
            </w:r>
          </w:p>
        </w:tc>
        <w:tc>
          <w:tcPr>
            <w:tcW w:w="38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napToGrid w:val="false"/>
              <w:spacing w:lineRule="exact" w:line="24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spacing w:lineRule="exact" w:line="360" w:before="360" w:after="0"/>
        <w:ind w:firstLine="709" w:end="0"/>
        <w:jc w:val="both"/>
        <w:rPr/>
      </w:pPr>
      <w:r>
        <w:rPr>
          <w:sz w:val="28"/>
          <w:szCs w:val="28"/>
        </w:rPr>
        <w:t>Прошу рассмотреть вопрос об участии в отборе работодателей, подлежащих включению в региональную программу повышения мобильности трудовых ресурсов, с целью привлечения в Пермский край работников из других субъектов Российской Федерации.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прилагаю: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____________________________________________________________;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____________________________________________________________;</w:t>
      </w:r>
    </w:p>
    <w:p>
      <w:pPr>
        <w:pStyle w:val="Normal"/>
        <w:widowControl w:val="false"/>
        <w:spacing w:lineRule="exact" w:line="360"/>
        <w:jc w:val="both"/>
        <w:rPr/>
      </w:pPr>
      <w:r>
        <w:rPr>
          <w:sz w:val="28"/>
          <w:szCs w:val="28"/>
        </w:rPr>
        <w:t>3. ____________________________________________________________;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____________________________________________________________.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и критериями отбора работодателей, подлежащих включению в региональную программу повышения мобильности трудовых ресурсов, и Порядком исключения работодателей из региональной программы повышения мобильности трудовых ресурсов ознакомлен(-а), вся представленная информация для участия в отборе достоверна _______________________/_______________________.</w:t>
      </w:r>
    </w:p>
    <w:p>
      <w:pPr>
        <w:pStyle w:val="Normal"/>
        <w:widowControl w:val="false"/>
        <w:spacing w:lineRule="exact" w:line="200" w:before="0" w:after="120"/>
        <w:ind w:start="1276" w:end="0"/>
        <w:jc w:val="both"/>
        <w:rPr/>
      </w:pPr>
      <w:r>
        <w:rPr>
          <w:sz w:val="20"/>
          <w:szCs w:val="20"/>
        </w:rPr>
        <w:t>(подпись)                                          (расшифровка подписи)</w:t>
      </w:r>
    </w:p>
    <w:p>
      <w:pPr>
        <w:pStyle w:val="Normal"/>
        <w:widowControl w:val="false"/>
        <w:spacing w:lineRule="exact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согласие на публикацию (размещение) </w:t>
        <w:br/>
        <w:t xml:space="preserve">в информационно-телекоммуникационной сети «Интернет» информации об указанном в настоящей заявке юридическом лице (индивидуальном предпринимателе) и иной информации об организации, связанной </w:t>
        <w:br/>
        <w:t xml:space="preserve">с проведением отбора работодателей, подлежащих включению </w:t>
        <w:br/>
        <w:t>в региональную программу повышения мобильности трудовых ресурсов, _______________________/_______________________.</w:t>
      </w:r>
    </w:p>
    <w:p>
      <w:pPr>
        <w:pStyle w:val="Normal"/>
        <w:widowControl w:val="false"/>
        <w:spacing w:lineRule="exact" w:line="200"/>
        <w:ind w:start="1276" w:end="0"/>
        <w:jc w:val="both"/>
        <w:rPr/>
      </w:pPr>
      <w:r>
        <w:rPr>
          <w:sz w:val="20"/>
          <w:szCs w:val="20"/>
        </w:rPr>
        <w:t>(подпись)                                         (расшифровка подписи)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юридического лица / индивидуальный предприниматель (лицо, уполномоченное действовать от имени руководителя юридического лица / индивидуального предпринимателя)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_______________________/_______________________/</w:t>
      </w:r>
    </w:p>
    <w:p>
      <w:pPr>
        <w:pStyle w:val="Normal"/>
        <w:widowControl w:val="false"/>
        <w:spacing w:lineRule="exact" w:line="200"/>
        <w:ind w:start="1276" w:end="0"/>
        <w:jc w:val="both"/>
        <w:rPr/>
      </w:pPr>
      <w:r>
        <w:rPr>
          <w:sz w:val="20"/>
          <w:szCs w:val="20"/>
        </w:rPr>
        <w:t>(подпись)                                          (расшифровка подписи)</w:t>
      </w:r>
    </w:p>
    <w:p>
      <w:pPr>
        <w:pStyle w:val="Normal"/>
        <w:widowControl w:val="false"/>
        <w:spacing w:lineRule="exact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>МП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701" w:right="1134" w:gutter="0" w:header="567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exact" w:line="280"/>
        <w:ind w:firstLine="709" w:end="0"/>
        <w:jc w:val="both"/>
        <w:rPr/>
      </w:pPr>
      <w:r>
        <w:rPr>
          <w:rStyle w:val="Style21"/>
        </w:rPr>
        <w:footnoteRef/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ОКПДТР – Общероссийский классификатор профессий рабочих, должностей служащих и тарифных разрядов, утвержденный постановлением Комитета Российской Федерации по стандартизации, метрологии и сертификации от 26 декабря 1994 г. </w:t>
        <w:br/>
        <w:t>№ 367. Электронная страница в информационно-телекоммуникационной сети «Интернет»: https://info.vcot.info/reference/okpdtr/.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</w:rPr>
  </w:style>
  <w:style w:type="character" w:styleId="Style16">
    <w:name w:val="Нижний колонтитул Знак"/>
    <w:basedOn w:val="Style14"/>
    <w:qFormat/>
    <w:rPr/>
  </w:style>
  <w:style w:type="character" w:styleId="Style17">
    <w:name w:val="Основной текст Знак"/>
    <w:qFormat/>
    <w:rPr>
      <w:sz w:val="28"/>
      <w:szCs w:val="24"/>
    </w:rPr>
  </w:style>
  <w:style w:type="character" w:styleId="Style18">
    <w:name w:val="Подпись Знак"/>
    <w:qFormat/>
    <w:rPr>
      <w:sz w:val="28"/>
    </w:rPr>
  </w:style>
  <w:style w:type="character" w:styleId="Style1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0">
    <w:name w:val="Текст сноски Знак"/>
    <w:basedOn w:val="Style14"/>
    <w:qFormat/>
    <w:rPr/>
  </w:style>
  <w:style w:type="character" w:styleId="Style2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2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exact" w:line="360"/>
      <w:ind w:firstLine="709" w:start="0" w:end="0"/>
      <w:jc w:val="both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Normal"/>
    <w:pPr/>
    <w:rPr>
      <w:sz w:val="28"/>
      <w:szCs w:val="20"/>
    </w:rPr>
  </w:style>
  <w:style w:type="paragraph" w:styleId="Footer">
    <w:name w:val="Footer"/>
    <w:basedOn w:val="Normal"/>
    <w:pPr/>
    <w:rPr>
      <w:sz w:val="20"/>
      <w:szCs w:val="20"/>
    </w:rPr>
  </w:style>
  <w:style w:type="paragraph" w:styleId="Style26">
    <w:name w:val="Заголовок к тексту"/>
    <w:basedOn w:val="Normal"/>
    <w:next w:val="BodyText"/>
    <w:qFormat/>
    <w:pPr>
      <w:suppressAutoHyphens w:val="true"/>
      <w:spacing w:lineRule="auto" w:line="192" w:before="0" w:after="240"/>
    </w:pPr>
    <w:rPr>
      <w:b/>
      <w:sz w:val="28"/>
      <w:szCs w:val="20"/>
    </w:rPr>
  </w:style>
  <w:style w:type="paragraph" w:styleId="Closing">
    <w:name w:val="Closing"/>
    <w:basedOn w:val="BodyText"/>
    <w:next w:val="BodyText"/>
    <w:pPr>
      <w:spacing w:lineRule="exact" w:line="240" w:before="240" w:after="0"/>
      <w:ind w:hanging="1985" w:start="1985" w:end="0"/>
    </w:pPr>
    <w:rPr>
      <w:szCs w:val="20"/>
    </w:rPr>
  </w:style>
  <w:style w:type="paragraph" w:styleId="Style27">
    <w:name w:val="Подпись на  бланке должностного лица"/>
    <w:basedOn w:val="Normal"/>
    <w:next w:val="BodyText"/>
    <w:qFormat/>
    <w:pPr>
      <w:spacing w:lineRule="exact" w:line="240" w:before="480" w:after="0"/>
      <w:ind w:hanging="0" w:start="7088" w:end="0"/>
    </w:pPr>
    <w:rPr>
      <w:sz w:val="28"/>
      <w:szCs w:val="20"/>
    </w:rPr>
  </w:style>
  <w:style w:type="paragraph" w:styleId="Signature">
    <w:name w:val="Signature"/>
    <w:basedOn w:val="Normal"/>
    <w:next w:val="BodyText"/>
    <w:pPr>
      <w:suppressAutoHyphens w:val="true"/>
      <w:spacing w:lineRule="exact" w:line="240" w:before="480" w:after="0"/>
    </w:pPr>
    <w:rPr>
      <w:sz w:val="28"/>
      <w:szCs w:val="20"/>
    </w:rPr>
  </w:style>
  <w:style w:type="paragraph" w:styleId="Style28">
    <w:name w:val="Подпись на общем бланке"/>
    <w:basedOn w:val="Signature"/>
    <w:next w:val="BodyText"/>
    <w:qFormat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30">
    <w:name w:val="Абзац списка"/>
    <w:basedOn w:val="Normal"/>
    <w:qFormat/>
    <w:pPr>
      <w:spacing w:before="0" w:after="0"/>
      <w:ind w:hanging="0" w:start="720" w:end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SimSun;宋体" w:cs="Calibri"/>
      <w:color w:val="auto"/>
      <w:kern w:val="0"/>
      <w:sz w:val="22"/>
      <w:szCs w:val="22"/>
      <w:lang w:val="ru-RU" w:eastAsia="zh-CN" w:bidi="ar-SA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LibreOffice/7.6.7.2$Linux_X86_64 LibreOffice_project/60$Build-2</Application>
  <AppVersion>15.0000</AppVersion>
  <Pages>2</Pages>
  <Words>326</Words>
  <Characters>2935</Characters>
  <CharactersWithSpaces>3363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2024-09-19T15:04:00Z</dcterms:created>
  <dc:creator>EMarkin</dc:creator>
  <dc:description/>
  <dc:language>ru-RU</dc:language>
  <cp:lastModifiedBy/>
  <cp:lastPrinted>2024-08-22T11:54:00Z</cp:lastPrinted>
  <dcterms:modified xsi:type="dcterms:W3CDTF">2025-08-25T15:20:24Z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приостановлении действия подпункта 1.1 пункта 1 Указа Губернатора Пермского края от 03.08.2007 № 58 "О финансировании мероприятий по оказанию финансовой поддержки бывшим работникам государственных органов"</vt:lpwstr>
  </property>
  <property fmtid="{D5CDD505-2E9C-101B-9397-08002B2CF9AE}" pid="3" name="r_object_id">
    <vt:lpwstr>0900000190a3a4f3_x0000__x0000__x0000_</vt:lpwstr>
  </property>
  <property fmtid="{D5CDD505-2E9C-101B-9397-08002B2CF9AE}" pid="4" name="r_version_label">
    <vt:lpwstr>1.5</vt:lpwstr>
  </property>
  <property fmtid="{D5CDD505-2E9C-101B-9397-08002B2CF9AE}" pid="5" name="reg_date">
    <vt:lpwstr>15.04.2015_x0000_</vt:lpwstr>
  </property>
  <property fmtid="{D5CDD505-2E9C-101B-9397-08002B2CF9AE}" pid="6" name="reg_number">
    <vt:lpwstr>53_x0000_</vt:lpwstr>
  </property>
  <property fmtid="{D5CDD505-2E9C-101B-9397-08002B2CF9AE}" pid="7" name="sign_flag">
    <vt:lpwstr>Подписан ЭЦП_x0000__x0000__x0000_</vt:lpwstr>
  </property>
</Properties>
</file>